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FE0A3" w14:textId="77777777" w:rsidR="00C4074D" w:rsidRPr="008B73B4" w:rsidRDefault="00C4074D" w:rsidP="008B73B4">
      <w:pPr>
        <w:jc w:val="center"/>
        <w:rPr>
          <w:rStyle w:val="Emphasis"/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8B73B4">
        <w:rPr>
          <w:rFonts w:ascii="Comic Sans MS" w:hAnsi="Comic Sans MS"/>
          <w:b/>
          <w:sz w:val="32"/>
          <w:szCs w:val="32"/>
          <w:u w:val="single"/>
        </w:rPr>
        <w:t xml:space="preserve">QUIZ # </w:t>
      </w:r>
      <w:r w:rsidR="007558F9">
        <w:rPr>
          <w:rFonts w:ascii="Comic Sans MS" w:hAnsi="Comic Sans MS"/>
          <w:b/>
          <w:sz w:val="32"/>
          <w:szCs w:val="32"/>
          <w:u w:val="single"/>
          <w:lang w:eastAsia="zh-CN"/>
        </w:rPr>
        <w:t>4</w:t>
      </w:r>
      <w:r w:rsidR="00344DD3" w:rsidRPr="008B73B4">
        <w:rPr>
          <w:rFonts w:ascii="Comic Sans MS" w:hAnsi="Comic Sans MS"/>
          <w:b/>
          <w:sz w:val="32"/>
          <w:szCs w:val="32"/>
          <w:u w:val="single"/>
          <w:lang w:eastAsia="zh-CN"/>
        </w:rPr>
        <w:t xml:space="preserve"> Problems</w:t>
      </w:r>
    </w:p>
    <w:p w14:paraId="5D19D030" w14:textId="77777777" w:rsidR="000A579E" w:rsidRPr="00CB27D8" w:rsidRDefault="000A579E" w:rsidP="000A579E">
      <w:pPr>
        <w:autoSpaceDE w:val="0"/>
        <w:autoSpaceDN w:val="0"/>
        <w:adjustRightInd w:val="0"/>
        <w:jc w:val="center"/>
        <w:rPr>
          <w:rFonts w:ascii="Comic Sans MS" w:hAnsi="Comic Sans MS"/>
          <w:lang w:eastAsia="zh-CN"/>
        </w:rPr>
      </w:pPr>
      <w:r w:rsidRPr="00CB27D8">
        <w:rPr>
          <w:u w:val="single"/>
          <w:lang w:eastAsia="zh-CN"/>
        </w:rPr>
        <w:t>(</w:t>
      </w:r>
      <w:r w:rsidRPr="00CB27D8">
        <w:rPr>
          <w:rFonts w:ascii="Comic Sans MS" w:hAnsi="Comic Sans MS" w:cs="NimbusSanL-Bold"/>
          <w:bCs/>
          <w:u w:val="single"/>
          <w:lang w:eastAsia="zh-CN"/>
        </w:rPr>
        <w:t>An</w:t>
      </w:r>
      <w:r w:rsidRPr="00CB27D8">
        <w:rPr>
          <w:rFonts w:ascii="Comic Sans MS" w:hAnsi="Comic Sans MS" w:cs="NimbusSanL-Bold" w:hint="eastAsia"/>
          <w:bCs/>
          <w:u w:val="single"/>
          <w:lang w:eastAsia="zh-CN"/>
        </w:rPr>
        <w:t xml:space="preserve"> </w:t>
      </w:r>
      <w:r w:rsidRPr="00CB27D8">
        <w:rPr>
          <w:rFonts w:ascii="Comic Sans MS" w:hAnsi="Comic Sans MS" w:cs="NimbusSanL-Bold"/>
          <w:bCs/>
          <w:u w:val="single"/>
          <w:lang w:eastAsia="zh-CN"/>
        </w:rPr>
        <w:t>answer, even if “correct” but lacking work, will NOT receive full credit!</w:t>
      </w:r>
      <w:r w:rsidRPr="00CB27D8">
        <w:rPr>
          <w:rFonts w:ascii="Comic Sans MS" w:hAnsi="Comic Sans MS" w:cs="NimbusSanL-Bold"/>
          <w:bCs/>
          <w:lang w:eastAsia="zh-CN"/>
        </w:rPr>
        <w:t>)</w:t>
      </w:r>
    </w:p>
    <w:p w14:paraId="4254AEC2" w14:textId="77777777" w:rsidR="00A22F57" w:rsidRPr="00A22F57" w:rsidRDefault="00A22F57" w:rsidP="00A22F57">
      <w:pPr>
        <w:rPr>
          <w:lang w:eastAsia="zh-CN"/>
        </w:rPr>
      </w:pPr>
    </w:p>
    <w:p w14:paraId="45C122D7" w14:textId="77777777" w:rsidR="007558F9" w:rsidRDefault="007558F9" w:rsidP="00B2246D">
      <w:pPr>
        <w:pStyle w:val="BodyText"/>
        <w:rPr>
          <w:color w:val="000000"/>
          <w:sz w:val="24"/>
        </w:rPr>
      </w:pPr>
      <w:r w:rsidRPr="00C9672E">
        <w:rPr>
          <w:color w:val="auto"/>
          <w:sz w:val="24"/>
        </w:rPr>
        <w:t xml:space="preserve">1. Use the definition </w:t>
      </w:r>
      <w:r w:rsidR="00464878">
        <w:rPr>
          <w:rFonts w:hint="eastAsia"/>
          <w:color w:val="auto"/>
          <w:sz w:val="24"/>
          <w:lang w:eastAsia="zh-CN"/>
        </w:rPr>
        <w:t xml:space="preserve">of an improper integral </w:t>
      </w:r>
      <w:r>
        <w:rPr>
          <w:color w:val="auto"/>
          <w:sz w:val="24"/>
        </w:rPr>
        <w:t>to evaluate the following</w:t>
      </w:r>
      <w:r>
        <w:rPr>
          <w:color w:val="000000"/>
          <w:sz w:val="24"/>
        </w:rPr>
        <w:t xml:space="preserve"> integrals.</w:t>
      </w:r>
    </w:p>
    <w:p w14:paraId="1D626E32" w14:textId="77777777" w:rsidR="007370EB" w:rsidRDefault="007370EB" w:rsidP="00B2246D">
      <w:pPr>
        <w:jc w:val="both"/>
        <w:rPr>
          <w:lang w:eastAsia="zh-CN"/>
        </w:rPr>
      </w:pPr>
    </w:p>
    <w:p w14:paraId="642A30B4" w14:textId="77777777" w:rsidR="00CC33F4" w:rsidRDefault="00CC33F4" w:rsidP="00CC33F4">
      <w:pPr>
        <w:jc w:val="both"/>
      </w:pPr>
      <w:r>
        <w:t xml:space="preserve">(a) </w:t>
      </w:r>
      <w:r w:rsidRPr="00B42C7A">
        <w:rPr>
          <w:position w:val="-24"/>
        </w:rPr>
        <w:object w:dxaOrig="1080" w:dyaOrig="620" w14:anchorId="3EC998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1pt" o:ole="">
            <v:imagedata r:id="rId8" o:title=""/>
          </v:shape>
          <o:OLEObject Type="Embed" ProgID="Equation.3" ShapeID="_x0000_i1025" DrawAspect="Content" ObjectID="_1559811419" r:id="rId9"/>
        </w:object>
      </w:r>
      <w:r>
        <w:tab/>
      </w:r>
      <w:r>
        <w:tab/>
      </w:r>
      <w:r>
        <w:tab/>
      </w:r>
    </w:p>
    <w:p w14:paraId="419B609A" w14:textId="77777777" w:rsidR="00CC33F4" w:rsidRDefault="00CC33F4" w:rsidP="00CC33F4">
      <w:pPr>
        <w:jc w:val="both"/>
        <w:rPr>
          <w:color w:val="339966"/>
        </w:rPr>
      </w:pPr>
      <w:r>
        <w:t xml:space="preserve">(b) </w:t>
      </w:r>
      <w:r w:rsidRPr="006E3598">
        <w:rPr>
          <w:position w:val="-24"/>
        </w:rPr>
        <w:object w:dxaOrig="999" w:dyaOrig="620" w14:anchorId="56F46BA9">
          <v:shape id="_x0000_i1026" type="#_x0000_t75" style="width:50pt;height:31pt" o:ole="">
            <v:imagedata r:id="rId10" o:title=""/>
          </v:shape>
          <o:OLEObject Type="Embed" ProgID="Equation.3" ShapeID="_x0000_i1026" DrawAspect="Content" ObjectID="_1559811420" r:id="rId11"/>
        </w:object>
      </w:r>
      <w:r>
        <w:tab/>
      </w:r>
      <w:r>
        <w:tab/>
      </w:r>
      <w:r>
        <w:tab/>
      </w:r>
      <w:r>
        <w:tab/>
      </w:r>
    </w:p>
    <w:p w14:paraId="00D5CD6A" w14:textId="77777777" w:rsidR="007370EB" w:rsidRDefault="00CC33F4" w:rsidP="00CC33F4">
      <w:pPr>
        <w:rPr>
          <w:lang w:eastAsia="zh-CN"/>
        </w:rPr>
      </w:pPr>
      <w:r>
        <w:t xml:space="preserve">(c) </w:t>
      </w:r>
      <w:r w:rsidRPr="006E3598">
        <w:rPr>
          <w:position w:val="-24"/>
        </w:rPr>
        <w:object w:dxaOrig="1020" w:dyaOrig="620" w14:anchorId="79D321A9">
          <v:shape id="_x0000_i1027" type="#_x0000_t75" style="width:51pt;height:31pt" o:ole="">
            <v:imagedata r:id="rId12" o:title=""/>
          </v:shape>
          <o:OLEObject Type="Embed" ProgID="Equation.3" ShapeID="_x0000_i1027" DrawAspect="Content" ObjectID="_1559811421" r:id="rId13"/>
        </w:object>
      </w:r>
      <w:r>
        <w:tab/>
      </w:r>
    </w:p>
    <w:p w14:paraId="25360A57" w14:textId="77777777" w:rsidR="00B03E36" w:rsidRPr="000376E7" w:rsidRDefault="00B03E36" w:rsidP="00B03E36">
      <w:pPr>
        <w:rPr>
          <w:lang w:eastAsia="zh-CN"/>
        </w:rPr>
      </w:pPr>
      <w:r>
        <w:rPr>
          <w:lang w:eastAsia="zh-CN"/>
        </w:rPr>
        <w:t xml:space="preserve">2. Determine whether the improper integral is convergent or divergent </w:t>
      </w:r>
      <w:r w:rsidRPr="005277C3">
        <w:rPr>
          <w:color w:val="C00000"/>
          <w:u w:val="single"/>
          <w:lang w:eastAsia="zh-CN"/>
        </w:rPr>
        <w:t>without solving the integral</w:t>
      </w:r>
      <w:r w:rsidRPr="005277C3">
        <w:rPr>
          <w:color w:val="C00000"/>
          <w:lang w:eastAsia="zh-CN"/>
        </w:rPr>
        <w:t>.</w:t>
      </w:r>
      <w:r>
        <w:rPr>
          <w:color w:val="C00000"/>
          <w:lang w:eastAsia="zh-CN"/>
        </w:rPr>
        <w:t xml:space="preserve"> </w:t>
      </w:r>
      <w:r w:rsidRPr="000376E7">
        <w:rPr>
          <w:rFonts w:hint="eastAsia"/>
          <w:lang w:eastAsia="zh-CN"/>
        </w:rPr>
        <w:t>Use</w:t>
      </w:r>
      <w:r w:rsidRPr="000376E7">
        <w:rPr>
          <w:lang w:eastAsia="zh-CN"/>
        </w:rPr>
        <w:t xml:space="preserve"> an appropriate inequality to support your conclusion.</w:t>
      </w:r>
    </w:p>
    <w:p w14:paraId="2537733D" w14:textId="77777777" w:rsidR="007370EB" w:rsidRDefault="007370EB" w:rsidP="009B1E92">
      <w:pPr>
        <w:rPr>
          <w:lang w:eastAsia="zh-CN"/>
        </w:rPr>
      </w:pPr>
    </w:p>
    <w:p w14:paraId="5B4CC303" w14:textId="77777777" w:rsidR="007558F9" w:rsidRDefault="007558F9" w:rsidP="009B1E92">
      <w:r>
        <w:t xml:space="preserve">(a) </w:t>
      </w:r>
      <w:r w:rsidR="00A22F57" w:rsidRPr="006E3598">
        <w:rPr>
          <w:position w:val="-24"/>
        </w:rPr>
        <w:object w:dxaOrig="1800" w:dyaOrig="620" w14:anchorId="33BF467C">
          <v:shape id="_x0000_i1028" type="#_x0000_t75" style="width:90pt;height:31pt" o:ole="">
            <v:imagedata r:id="rId14" o:title=""/>
          </v:shape>
          <o:OLEObject Type="Embed" ProgID="Equation.3" ShapeID="_x0000_i1028" DrawAspect="Content" ObjectID="_1559811422" r:id="rId15"/>
        </w:object>
      </w:r>
    </w:p>
    <w:p w14:paraId="2AE2361A" w14:textId="77777777" w:rsidR="007558F9" w:rsidRDefault="007558F9" w:rsidP="009B1E92">
      <w:pPr>
        <w:rPr>
          <w:lang w:eastAsia="zh-CN"/>
        </w:rPr>
      </w:pPr>
      <w:r>
        <w:t xml:space="preserve">(b) </w:t>
      </w:r>
      <w:r w:rsidRPr="00C9672E">
        <w:rPr>
          <w:position w:val="-28"/>
        </w:rPr>
        <w:object w:dxaOrig="1240" w:dyaOrig="660" w14:anchorId="4BFFC0B6">
          <v:shape id="_x0000_i1029" type="#_x0000_t75" style="width:62pt;height:33pt" o:ole="">
            <v:imagedata r:id="rId16" o:title=""/>
          </v:shape>
          <o:OLEObject Type="Embed" ProgID="Equation.3" ShapeID="_x0000_i1029" DrawAspect="Content" ObjectID="_1559811423" r:id="rId17"/>
        </w:object>
      </w:r>
    </w:p>
    <w:p w14:paraId="434243BC" w14:textId="77777777" w:rsidR="007370EB" w:rsidRDefault="007370EB" w:rsidP="009B1E92">
      <w:pPr>
        <w:rPr>
          <w:lang w:eastAsia="zh-CN"/>
        </w:rPr>
      </w:pPr>
    </w:p>
    <w:p w14:paraId="602D574A" w14:textId="77777777" w:rsidR="007558F9" w:rsidRDefault="007558F9" w:rsidP="009B1E92">
      <w:pPr>
        <w:rPr>
          <w:lang w:eastAsia="zh-CN"/>
        </w:rPr>
      </w:pPr>
      <w:r>
        <w:rPr>
          <w:lang w:eastAsia="zh-CN"/>
        </w:rPr>
        <w:t>3. Complete the square in the denominator, make appropriate substitution, and integrate.</w:t>
      </w:r>
    </w:p>
    <w:p w14:paraId="467AA379" w14:textId="77777777" w:rsidR="007558F9" w:rsidRDefault="00CC33F4" w:rsidP="009B1E92">
      <w:pPr>
        <w:rPr>
          <w:lang w:eastAsia="zh-CN"/>
        </w:rPr>
      </w:pPr>
      <w:r w:rsidRPr="00BC05FB">
        <w:rPr>
          <w:position w:val="-24"/>
        </w:rPr>
        <w:object w:dxaOrig="1640" w:dyaOrig="620" w14:anchorId="2D90F2C4">
          <v:shape id="_x0000_i1030" type="#_x0000_t75" style="width:82pt;height:31pt" o:ole="">
            <v:imagedata r:id="rId18" o:title=""/>
          </v:shape>
          <o:OLEObject Type="Embed" ProgID="Equation.3" ShapeID="_x0000_i1030" DrawAspect="Content" ObjectID="_1559811424" r:id="rId19"/>
        </w:object>
      </w:r>
      <w:r w:rsidR="007558F9">
        <w:t xml:space="preserve"> </w:t>
      </w:r>
      <w:r w:rsidR="007558F9">
        <w:tab/>
      </w:r>
      <w:r w:rsidR="007558F9">
        <w:tab/>
      </w:r>
    </w:p>
    <w:p w14:paraId="69DE40E1" w14:textId="77777777" w:rsidR="0004242A" w:rsidRPr="008F4B0F" w:rsidRDefault="0004242A" w:rsidP="00B2246D">
      <w:pPr>
        <w:rPr>
          <w:b/>
          <w:color w:val="C00000"/>
        </w:rPr>
      </w:pPr>
    </w:p>
    <w:p w14:paraId="0E6BF579" w14:textId="77777777" w:rsidR="007558F9" w:rsidRDefault="007558F9" w:rsidP="00B2246D">
      <w:r>
        <w:t xml:space="preserve">4. Evaluate the following integrals using the integration by parts. </w:t>
      </w:r>
    </w:p>
    <w:p w14:paraId="5EB4CE7D" w14:textId="77777777" w:rsidR="007370EB" w:rsidRDefault="007370EB" w:rsidP="00B2246D">
      <w:pPr>
        <w:rPr>
          <w:lang w:eastAsia="zh-CN"/>
        </w:rPr>
      </w:pPr>
    </w:p>
    <w:p w14:paraId="59627FB4" w14:textId="77777777" w:rsidR="00CC33F4" w:rsidRDefault="00CC33F4" w:rsidP="00CC33F4">
      <w:pPr>
        <w:rPr>
          <w:color w:val="000080"/>
        </w:rPr>
      </w:pPr>
      <w:r>
        <w:t xml:space="preserve">(a) </w:t>
      </w:r>
      <w:r w:rsidRPr="00DE7DB7">
        <w:rPr>
          <w:position w:val="-16"/>
        </w:rPr>
        <w:object w:dxaOrig="1660" w:dyaOrig="440" w14:anchorId="2CBE0B37">
          <v:shape id="_x0000_i1031" type="#_x0000_t75" style="width:83pt;height:22pt" o:ole="">
            <v:imagedata r:id="rId20" o:title=""/>
          </v:shape>
          <o:OLEObject Type="Embed" ProgID="Equation.3" ShapeID="_x0000_i1031" DrawAspect="Content" ObjectID="_1559811425" r:id="rId21"/>
        </w:object>
      </w:r>
      <w:r>
        <w:tab/>
      </w:r>
      <w:r>
        <w:tab/>
      </w:r>
      <w:r>
        <w:tab/>
      </w:r>
    </w:p>
    <w:p w14:paraId="32CA049E" w14:textId="77777777" w:rsidR="00CC33F4" w:rsidRDefault="00CC33F4" w:rsidP="00CC33F4">
      <w:r>
        <w:t xml:space="preserve">(b)  </w:t>
      </w:r>
      <w:r w:rsidRPr="00DE7DB7">
        <w:rPr>
          <w:position w:val="-16"/>
        </w:rPr>
        <w:object w:dxaOrig="1060" w:dyaOrig="440" w14:anchorId="11C117CC">
          <v:shape id="_x0000_i1032" type="#_x0000_t75" style="width:53pt;height:22pt" o:ole="">
            <v:imagedata r:id="rId22" o:title=""/>
          </v:shape>
          <o:OLEObject Type="Embed" ProgID="Equation.3" ShapeID="_x0000_i1032" DrawAspect="Content" ObjectID="_1559811426" r:id="rId23"/>
        </w:object>
      </w:r>
      <w:r>
        <w:tab/>
      </w:r>
      <w:r>
        <w:tab/>
      </w:r>
      <w:r w:rsidRPr="00234B26">
        <w:rPr>
          <w:color w:val="00B050"/>
        </w:rPr>
        <w:tab/>
      </w:r>
    </w:p>
    <w:p w14:paraId="0B1FEE47" w14:textId="77777777" w:rsidR="007558F9" w:rsidRPr="007558F9" w:rsidRDefault="00CC33F4" w:rsidP="00CC33F4">
      <w:pPr>
        <w:rPr>
          <w:color w:val="00B050"/>
        </w:rPr>
      </w:pPr>
      <w:r>
        <w:t xml:space="preserve">(c) </w:t>
      </w:r>
      <w:r w:rsidRPr="008F38E8">
        <w:rPr>
          <w:position w:val="-18"/>
        </w:rPr>
        <w:object w:dxaOrig="900" w:dyaOrig="480" w14:anchorId="37BAA648">
          <v:shape id="_x0000_i1033" type="#_x0000_t75" style="width:45pt;height:24pt" o:ole="">
            <v:imagedata r:id="rId24" o:title=""/>
          </v:shape>
          <o:OLEObject Type="Embed" ProgID="Equation.3" ShapeID="_x0000_i1033" DrawAspect="Content" ObjectID="_1559811427" r:id="rId25"/>
        </w:object>
      </w:r>
      <w:r>
        <w:tab/>
      </w:r>
      <w:r>
        <w:tab/>
      </w:r>
      <w:r w:rsidR="007558F9">
        <w:tab/>
      </w:r>
      <w:r w:rsidR="007558F9">
        <w:tab/>
      </w:r>
      <w:r w:rsidR="007558F9" w:rsidRPr="00234B26">
        <w:rPr>
          <w:color w:val="00B050"/>
        </w:rPr>
        <w:tab/>
      </w:r>
    </w:p>
    <w:p w14:paraId="6304DB34" w14:textId="77777777" w:rsidR="00A22F57" w:rsidRDefault="00A22F57" w:rsidP="00A22F57">
      <w:pPr>
        <w:rPr>
          <w:lang w:eastAsia="zh-CN"/>
        </w:rPr>
      </w:pPr>
    </w:p>
    <w:p w14:paraId="4C5A49AF" w14:textId="77777777" w:rsidR="00A22F57" w:rsidRPr="008A68FB" w:rsidRDefault="00A22F57" w:rsidP="00A22F57">
      <w:pPr>
        <w:rPr>
          <w:lang w:eastAsia="zh-CN"/>
        </w:rPr>
      </w:pPr>
      <w:r w:rsidRPr="008A68FB">
        <w:rPr>
          <w:lang w:eastAsia="zh-CN"/>
        </w:rPr>
        <w:t xml:space="preserve">5. Find the integral </w:t>
      </w:r>
      <w:bookmarkStart w:id="1" w:name="OLE_LINK11"/>
      <w:bookmarkStart w:id="2" w:name="OLE_LINK12"/>
      <w:r w:rsidRPr="008A68FB">
        <w:rPr>
          <w:position w:val="-16"/>
          <w:lang w:eastAsia="zh-CN"/>
        </w:rPr>
        <w:object w:dxaOrig="1340" w:dyaOrig="440" w14:anchorId="0E89E257">
          <v:shape id="_x0000_i1034" type="#_x0000_t75" style="width:67pt;height:22pt" o:ole="">
            <v:imagedata r:id="rId26" o:title=""/>
          </v:shape>
          <o:OLEObject Type="Embed" ProgID="Equation.3" ShapeID="_x0000_i1034" DrawAspect="Content" ObjectID="_1559811428" r:id="rId27"/>
        </w:object>
      </w:r>
      <w:bookmarkEnd w:id="1"/>
      <w:bookmarkEnd w:id="2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 </w:t>
      </w:r>
      <w:r w:rsidRPr="00A22F57">
        <w:rPr>
          <w:color w:val="C00000"/>
          <w:lang w:eastAsia="zh-CN"/>
        </w:rPr>
        <w:t>(</w:t>
      </w:r>
      <w:proofErr w:type="gramEnd"/>
      <w:r w:rsidRPr="00A22F57">
        <w:rPr>
          <w:color w:val="C00000"/>
          <w:lang w:eastAsia="zh-CN"/>
        </w:rPr>
        <w:t>Hint: Reappearing Integral)</w:t>
      </w:r>
    </w:p>
    <w:sectPr w:rsidR="00A22F57" w:rsidRPr="008A68FB" w:rsidSect="00072F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2A52C" w14:textId="77777777" w:rsidR="00324431" w:rsidRDefault="00324431">
      <w:r>
        <w:separator/>
      </w:r>
    </w:p>
  </w:endnote>
  <w:endnote w:type="continuationSeparator" w:id="0">
    <w:p w14:paraId="74241072" w14:textId="77777777" w:rsidR="00324431" w:rsidRDefault="0032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E46D4" w14:textId="77777777" w:rsidR="00324431" w:rsidRDefault="00324431">
      <w:r>
        <w:separator/>
      </w:r>
    </w:p>
  </w:footnote>
  <w:footnote w:type="continuationSeparator" w:id="0">
    <w:p w14:paraId="00AE1E54" w14:textId="77777777" w:rsidR="00324431" w:rsidRDefault="00324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61EC1"/>
    <w:multiLevelType w:val="hybridMultilevel"/>
    <w:tmpl w:val="E988A1CA"/>
    <w:lvl w:ilvl="0" w:tplc="7E76F5B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70845"/>
    <w:multiLevelType w:val="hybridMultilevel"/>
    <w:tmpl w:val="4C06F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8A4DCF"/>
    <w:multiLevelType w:val="hybridMultilevel"/>
    <w:tmpl w:val="2278D5F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46901"/>
    <w:multiLevelType w:val="hybridMultilevel"/>
    <w:tmpl w:val="88686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45"/>
    <w:rsid w:val="00017079"/>
    <w:rsid w:val="0004242A"/>
    <w:rsid w:val="00045956"/>
    <w:rsid w:val="0005594C"/>
    <w:rsid w:val="00066CBA"/>
    <w:rsid w:val="00072FDA"/>
    <w:rsid w:val="00085E60"/>
    <w:rsid w:val="000A2B44"/>
    <w:rsid w:val="000A579E"/>
    <w:rsid w:val="000C67EF"/>
    <w:rsid w:val="000D15E9"/>
    <w:rsid w:val="00121B9E"/>
    <w:rsid w:val="0014089E"/>
    <w:rsid w:val="00161916"/>
    <w:rsid w:val="0019670A"/>
    <w:rsid w:val="001A0608"/>
    <w:rsid w:val="001C3DFF"/>
    <w:rsid w:val="00223811"/>
    <w:rsid w:val="00251965"/>
    <w:rsid w:val="0026472A"/>
    <w:rsid w:val="002A277D"/>
    <w:rsid w:val="002C54D4"/>
    <w:rsid w:val="002C7EAB"/>
    <w:rsid w:val="002E4E5A"/>
    <w:rsid w:val="002E592D"/>
    <w:rsid w:val="00324431"/>
    <w:rsid w:val="00344DD3"/>
    <w:rsid w:val="003540EE"/>
    <w:rsid w:val="0035626C"/>
    <w:rsid w:val="003E6058"/>
    <w:rsid w:val="00443C6F"/>
    <w:rsid w:val="00453CC6"/>
    <w:rsid w:val="00454F43"/>
    <w:rsid w:val="00464878"/>
    <w:rsid w:val="00480B59"/>
    <w:rsid w:val="00494A97"/>
    <w:rsid w:val="004D4A41"/>
    <w:rsid w:val="005015B7"/>
    <w:rsid w:val="005244FF"/>
    <w:rsid w:val="005277C3"/>
    <w:rsid w:val="005A579B"/>
    <w:rsid w:val="005A5E45"/>
    <w:rsid w:val="005A6F73"/>
    <w:rsid w:val="005D7F9E"/>
    <w:rsid w:val="005F2D28"/>
    <w:rsid w:val="006322E3"/>
    <w:rsid w:val="00665CB2"/>
    <w:rsid w:val="006A01A3"/>
    <w:rsid w:val="006B4790"/>
    <w:rsid w:val="006D5BE9"/>
    <w:rsid w:val="006E3E24"/>
    <w:rsid w:val="006E52F7"/>
    <w:rsid w:val="006F55E7"/>
    <w:rsid w:val="00701144"/>
    <w:rsid w:val="00701AB6"/>
    <w:rsid w:val="007370EB"/>
    <w:rsid w:val="007558F9"/>
    <w:rsid w:val="00760131"/>
    <w:rsid w:val="00762CCE"/>
    <w:rsid w:val="007670A1"/>
    <w:rsid w:val="00781E9A"/>
    <w:rsid w:val="00791CBB"/>
    <w:rsid w:val="007B1F54"/>
    <w:rsid w:val="007C4A8E"/>
    <w:rsid w:val="007C76CE"/>
    <w:rsid w:val="007F08E5"/>
    <w:rsid w:val="00803419"/>
    <w:rsid w:val="00816083"/>
    <w:rsid w:val="00825605"/>
    <w:rsid w:val="00851604"/>
    <w:rsid w:val="00876DFF"/>
    <w:rsid w:val="00886B30"/>
    <w:rsid w:val="008B2E1A"/>
    <w:rsid w:val="008B73B4"/>
    <w:rsid w:val="008F38E8"/>
    <w:rsid w:val="009761A8"/>
    <w:rsid w:val="009B1774"/>
    <w:rsid w:val="009D7805"/>
    <w:rsid w:val="009E1183"/>
    <w:rsid w:val="00A0159D"/>
    <w:rsid w:val="00A02DC0"/>
    <w:rsid w:val="00A04059"/>
    <w:rsid w:val="00A22F57"/>
    <w:rsid w:val="00A2577D"/>
    <w:rsid w:val="00A41642"/>
    <w:rsid w:val="00A61883"/>
    <w:rsid w:val="00A659F3"/>
    <w:rsid w:val="00A82251"/>
    <w:rsid w:val="00A85B78"/>
    <w:rsid w:val="00AB1A90"/>
    <w:rsid w:val="00AD0706"/>
    <w:rsid w:val="00B03E36"/>
    <w:rsid w:val="00B25401"/>
    <w:rsid w:val="00B26979"/>
    <w:rsid w:val="00B31464"/>
    <w:rsid w:val="00B6192B"/>
    <w:rsid w:val="00B727F5"/>
    <w:rsid w:val="00BA33CE"/>
    <w:rsid w:val="00BC2FA4"/>
    <w:rsid w:val="00BF063A"/>
    <w:rsid w:val="00C16295"/>
    <w:rsid w:val="00C4074D"/>
    <w:rsid w:val="00C72085"/>
    <w:rsid w:val="00C84841"/>
    <w:rsid w:val="00CB4BAF"/>
    <w:rsid w:val="00CC1336"/>
    <w:rsid w:val="00CC33F4"/>
    <w:rsid w:val="00CF2F2E"/>
    <w:rsid w:val="00D01053"/>
    <w:rsid w:val="00D14793"/>
    <w:rsid w:val="00D22CB4"/>
    <w:rsid w:val="00D613E2"/>
    <w:rsid w:val="00D76FF4"/>
    <w:rsid w:val="00D924E7"/>
    <w:rsid w:val="00DD1B9A"/>
    <w:rsid w:val="00DF185B"/>
    <w:rsid w:val="00E024FA"/>
    <w:rsid w:val="00E031B9"/>
    <w:rsid w:val="00E16239"/>
    <w:rsid w:val="00E26361"/>
    <w:rsid w:val="00E83DFA"/>
    <w:rsid w:val="00E95383"/>
    <w:rsid w:val="00EC515D"/>
    <w:rsid w:val="00ED7122"/>
    <w:rsid w:val="00F213E0"/>
    <w:rsid w:val="00F346BA"/>
    <w:rsid w:val="00F472B9"/>
    <w:rsid w:val="00F74A57"/>
    <w:rsid w:val="00F875F1"/>
    <w:rsid w:val="00FC7D40"/>
    <w:rsid w:val="00F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01738"/>
  <w15:docId w15:val="{63BC3D35-8BF0-4DBD-BB59-431DE2F3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72F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72FDA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072FD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072FDA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72FDA"/>
    <w:pPr>
      <w:keepNext/>
      <w:outlineLvl w:val="3"/>
    </w:pPr>
    <w:rPr>
      <w:color w:val="000000"/>
      <w:sz w:val="32"/>
    </w:rPr>
  </w:style>
  <w:style w:type="paragraph" w:styleId="Heading5">
    <w:name w:val="heading 5"/>
    <w:basedOn w:val="Normal"/>
    <w:next w:val="Normal"/>
    <w:qFormat/>
    <w:rsid w:val="00072FDA"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72FDA"/>
    <w:rPr>
      <w:color w:val="0000FF"/>
      <w:sz w:val="32"/>
    </w:rPr>
  </w:style>
  <w:style w:type="character" w:styleId="Hyperlink">
    <w:name w:val="Hyperlink"/>
    <w:basedOn w:val="DefaultParagraphFont"/>
    <w:rsid w:val="00072FDA"/>
    <w:rPr>
      <w:color w:val="0000FF"/>
      <w:u w:val="single"/>
    </w:rPr>
  </w:style>
  <w:style w:type="paragraph" w:styleId="FootnoteText">
    <w:name w:val="footnote text"/>
    <w:basedOn w:val="Normal"/>
    <w:semiHidden/>
    <w:rsid w:val="00072FD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72FDA"/>
    <w:rPr>
      <w:vertAlign w:val="superscript"/>
    </w:rPr>
  </w:style>
  <w:style w:type="paragraph" w:styleId="BodyText2">
    <w:name w:val="Body Text 2"/>
    <w:basedOn w:val="Normal"/>
    <w:rsid w:val="00072FDA"/>
    <w:rPr>
      <w:color w:val="000000"/>
      <w:sz w:val="32"/>
    </w:rPr>
  </w:style>
  <w:style w:type="character" w:customStyle="1" w:styleId="MathematicaFormatStandardForm">
    <w:name w:val="MathematicaFormatStandardForm"/>
    <w:rsid w:val="002C7EAB"/>
    <w:rPr>
      <w:rFonts w:ascii="Courier" w:hAnsi="Courier" w:cs="Courier"/>
    </w:rPr>
  </w:style>
  <w:style w:type="paragraph" w:styleId="ListParagraph">
    <w:name w:val="List Paragraph"/>
    <w:basedOn w:val="Normal"/>
    <w:uiPriority w:val="34"/>
    <w:qFormat/>
    <w:rsid w:val="009E1183"/>
    <w:pPr>
      <w:ind w:left="720"/>
      <w:contextualSpacing/>
    </w:pPr>
  </w:style>
  <w:style w:type="paragraph" w:customStyle="1" w:styleId="Default">
    <w:name w:val="Default"/>
    <w:rsid w:val="00E83D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94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A97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qFormat/>
    <w:rsid w:val="007F08E5"/>
    <w:rPr>
      <w:i/>
      <w:iCs/>
    </w:rPr>
  </w:style>
  <w:style w:type="table" w:styleId="TableGrid">
    <w:name w:val="Table Grid"/>
    <w:basedOn w:val="TableNormal"/>
    <w:rsid w:val="008B7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7558F9"/>
    <w:rPr>
      <w:color w:val="0000FF"/>
      <w:sz w:val="32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370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20" Type="http://schemas.openxmlformats.org/officeDocument/2006/relationships/image" Target="media/image7.wmf"/><Relationship Id="rId21" Type="http://schemas.openxmlformats.org/officeDocument/2006/relationships/oleObject" Target="embeddings/oleObject7.bin"/><Relationship Id="rId22" Type="http://schemas.openxmlformats.org/officeDocument/2006/relationships/image" Target="media/image8.wmf"/><Relationship Id="rId23" Type="http://schemas.openxmlformats.org/officeDocument/2006/relationships/oleObject" Target="embeddings/oleObject8.bin"/><Relationship Id="rId24" Type="http://schemas.openxmlformats.org/officeDocument/2006/relationships/image" Target="media/image9.wmf"/><Relationship Id="rId25" Type="http://schemas.openxmlformats.org/officeDocument/2006/relationships/oleObject" Target="embeddings/oleObject9.bin"/><Relationship Id="rId26" Type="http://schemas.openxmlformats.org/officeDocument/2006/relationships/image" Target="media/image10.wmf"/><Relationship Id="rId27" Type="http://schemas.openxmlformats.org/officeDocument/2006/relationships/oleObject" Target="embeddings/oleObject10.bin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2.wmf"/><Relationship Id="rId11" Type="http://schemas.openxmlformats.org/officeDocument/2006/relationships/oleObject" Target="embeddings/oleObject2.bin"/><Relationship Id="rId12" Type="http://schemas.openxmlformats.org/officeDocument/2006/relationships/image" Target="media/image3.wmf"/><Relationship Id="rId13" Type="http://schemas.openxmlformats.org/officeDocument/2006/relationships/oleObject" Target="embeddings/oleObject3.bin"/><Relationship Id="rId14" Type="http://schemas.openxmlformats.org/officeDocument/2006/relationships/image" Target="media/image4.wmf"/><Relationship Id="rId15" Type="http://schemas.openxmlformats.org/officeDocument/2006/relationships/oleObject" Target="embeddings/oleObject4.bin"/><Relationship Id="rId16" Type="http://schemas.openxmlformats.org/officeDocument/2006/relationships/image" Target="media/image5.wmf"/><Relationship Id="rId17" Type="http://schemas.openxmlformats.org/officeDocument/2006/relationships/oleObject" Target="embeddings/oleObject5.bin"/><Relationship Id="rId18" Type="http://schemas.openxmlformats.org/officeDocument/2006/relationships/image" Target="media/image6.wmf"/><Relationship Id="rId1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053EC-B2BB-1F42-A73F-CB13197E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TAKE-HOME QUIZ # 1</vt:lpstr>
    </vt:vector>
  </TitlesOfParts>
  <Company>Trinity College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TAKE-HOME QUIZ # 1</dc:title>
  <dc:creator>chiangl</dc:creator>
  <cp:lastModifiedBy>Ruddia Blackwood</cp:lastModifiedBy>
  <cp:revision>2</cp:revision>
  <cp:lastPrinted>2017-06-18T13:50:00Z</cp:lastPrinted>
  <dcterms:created xsi:type="dcterms:W3CDTF">2017-06-24T19:07:00Z</dcterms:created>
  <dcterms:modified xsi:type="dcterms:W3CDTF">2017-06-24T19:07:00Z</dcterms:modified>
</cp:coreProperties>
</file>